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DEAF53" w14:textId="26EF843F" w:rsidR="00FB2274" w:rsidRDefault="00FB2274" w:rsidP="00FB2274">
      <w:pPr>
        <w:jc w:val="center"/>
        <w:rPr>
          <w:b/>
          <w:color w:val="548DD4" w:themeColor="text2" w:themeTint="99"/>
          <w:sz w:val="48"/>
          <w:szCs w:val="48"/>
        </w:rPr>
      </w:pPr>
      <w:bookmarkStart w:id="0" w:name="_Hlk535280456"/>
      <w:r w:rsidRPr="00D5726A">
        <w:rPr>
          <w:b/>
          <w:color w:val="548DD4" w:themeColor="text2" w:themeTint="99"/>
          <w:sz w:val="48"/>
          <w:szCs w:val="48"/>
        </w:rPr>
        <w:t xml:space="preserve">MUSEO DELLA STAMPA </w:t>
      </w:r>
      <w:r>
        <w:rPr>
          <w:b/>
          <w:color w:val="548DD4" w:themeColor="text2" w:themeTint="99"/>
          <w:sz w:val="48"/>
          <w:szCs w:val="48"/>
        </w:rPr>
        <w:t xml:space="preserve">E STAMPA D’ARTE </w:t>
      </w:r>
      <w:r w:rsidR="00981337">
        <w:rPr>
          <w:b/>
          <w:color w:val="548DD4" w:themeColor="text2" w:themeTint="99"/>
          <w:sz w:val="48"/>
          <w:szCs w:val="48"/>
        </w:rPr>
        <w:t>A</w:t>
      </w:r>
      <w:r w:rsidRPr="00D5726A">
        <w:rPr>
          <w:b/>
          <w:color w:val="548DD4" w:themeColor="text2" w:themeTint="99"/>
          <w:sz w:val="48"/>
          <w:szCs w:val="48"/>
        </w:rPr>
        <w:t xml:space="preserve"> LODI </w:t>
      </w:r>
    </w:p>
    <w:p w14:paraId="37E12603" w14:textId="2FEE20CF" w:rsidR="00FB2274" w:rsidRPr="00D5726A" w:rsidRDefault="00FB2274" w:rsidP="00FB2274">
      <w:pPr>
        <w:jc w:val="center"/>
        <w:rPr>
          <w:b/>
          <w:color w:val="548DD4" w:themeColor="text2" w:themeTint="99"/>
          <w:sz w:val="48"/>
          <w:szCs w:val="48"/>
        </w:rPr>
      </w:pPr>
      <w:r>
        <w:rPr>
          <w:b/>
          <w:color w:val="548DD4" w:themeColor="text2" w:themeTint="99"/>
          <w:sz w:val="48"/>
          <w:szCs w:val="48"/>
        </w:rPr>
        <w:t>LEGATORIA VENTURINI</w:t>
      </w:r>
    </w:p>
    <w:p w14:paraId="2693567F" w14:textId="4DB13E0D" w:rsidR="00FB2274" w:rsidRPr="00D5726A" w:rsidRDefault="00FB2274" w:rsidP="00FB2274">
      <w:pPr>
        <w:jc w:val="center"/>
        <w:rPr>
          <w:b/>
          <w:color w:val="548DD4" w:themeColor="text2" w:themeTint="99"/>
          <w:sz w:val="48"/>
          <w:szCs w:val="48"/>
        </w:rPr>
      </w:pPr>
      <w:r w:rsidRPr="00D5726A">
        <w:rPr>
          <w:b/>
          <w:color w:val="548DD4" w:themeColor="text2" w:themeTint="99"/>
          <w:sz w:val="48"/>
          <w:szCs w:val="48"/>
        </w:rPr>
        <w:t>PROGETTO MATTI DA RILEGARE</w:t>
      </w:r>
      <w:r w:rsidR="00981337">
        <w:rPr>
          <w:b/>
          <w:color w:val="548DD4" w:themeColor="text2" w:themeTint="99"/>
          <w:sz w:val="48"/>
          <w:szCs w:val="48"/>
        </w:rPr>
        <w:t>:</w:t>
      </w:r>
      <w:r w:rsidRPr="00D5726A">
        <w:rPr>
          <w:b/>
          <w:color w:val="548DD4" w:themeColor="text2" w:themeTint="99"/>
          <w:sz w:val="48"/>
          <w:szCs w:val="48"/>
        </w:rPr>
        <w:t xml:space="preserve"> </w:t>
      </w:r>
    </w:p>
    <w:p w14:paraId="0EBDE3BD" w14:textId="529E09AD" w:rsidR="00090CD8" w:rsidRPr="00DC3072" w:rsidRDefault="002656CA" w:rsidP="00FA2657">
      <w:pPr>
        <w:jc w:val="center"/>
        <w:rPr>
          <w:b/>
          <w:color w:val="548DD4" w:themeColor="text2" w:themeTint="99"/>
          <w:sz w:val="60"/>
          <w:szCs w:val="60"/>
        </w:rPr>
      </w:pPr>
      <w:r>
        <w:rPr>
          <w:b/>
          <w:color w:val="548DD4" w:themeColor="text2" w:themeTint="99"/>
          <w:sz w:val="60"/>
          <w:szCs w:val="60"/>
        </w:rPr>
        <w:t>IL BOSCO</w:t>
      </w:r>
      <w:r w:rsidR="00090CD8" w:rsidRPr="00DC3072">
        <w:rPr>
          <w:b/>
          <w:color w:val="548DD4" w:themeColor="text2" w:themeTint="99"/>
          <w:sz w:val="60"/>
          <w:szCs w:val="60"/>
        </w:rPr>
        <w:t xml:space="preserve"> </w:t>
      </w:r>
    </w:p>
    <w:p w14:paraId="743962E6" w14:textId="512F1860" w:rsidR="00FA2657" w:rsidRPr="002656CA" w:rsidRDefault="00FA2657" w:rsidP="00FA2657">
      <w:pPr>
        <w:jc w:val="center"/>
        <w:rPr>
          <w:b/>
          <w:bCs/>
          <w:color w:val="365F91" w:themeColor="accent1" w:themeShade="BF"/>
          <w:sz w:val="32"/>
          <w:szCs w:val="32"/>
        </w:rPr>
      </w:pPr>
      <w:bookmarkStart w:id="1" w:name="_Hlk71500347"/>
    </w:p>
    <w:p w14:paraId="07D619F9" w14:textId="427E1E04" w:rsidR="00AE7897" w:rsidRPr="002656CA" w:rsidRDefault="00AE7897" w:rsidP="006654F1">
      <w:pPr>
        <w:rPr>
          <w:b/>
          <w:bCs/>
          <w:color w:val="365F91" w:themeColor="accent1" w:themeShade="BF"/>
          <w:sz w:val="26"/>
          <w:szCs w:val="26"/>
        </w:rPr>
      </w:pPr>
      <w:r w:rsidRPr="002656CA">
        <w:rPr>
          <w:b/>
          <w:bCs/>
          <w:color w:val="365F91" w:themeColor="accent1" w:themeShade="BF"/>
          <w:sz w:val="26"/>
          <w:szCs w:val="26"/>
        </w:rPr>
        <w:t xml:space="preserve">Il progetto ha l’obbiettivo di </w:t>
      </w:r>
    </w:p>
    <w:p w14:paraId="3201ECB8" w14:textId="2F841498" w:rsidR="00CA1A1D" w:rsidRPr="002656CA" w:rsidRDefault="00CA1A1D" w:rsidP="00CA1A1D">
      <w:pPr>
        <w:pStyle w:val="Paragrafoelenco"/>
        <w:numPr>
          <w:ilvl w:val="0"/>
          <w:numId w:val="1"/>
        </w:numPr>
        <w:rPr>
          <w:b/>
          <w:bCs/>
          <w:color w:val="365F91" w:themeColor="accent1" w:themeShade="BF"/>
        </w:rPr>
      </w:pPr>
      <w:r w:rsidRPr="002656CA">
        <w:rPr>
          <w:b/>
          <w:bCs/>
          <w:color w:val="365F91" w:themeColor="accent1" w:themeShade="BF"/>
        </w:rPr>
        <w:t xml:space="preserve">far sperimentare ai bambini differenti forme narrative: la </w:t>
      </w:r>
      <w:r w:rsidR="00D5726A">
        <w:rPr>
          <w:b/>
          <w:bCs/>
          <w:color w:val="365F91" w:themeColor="accent1" w:themeShade="BF"/>
        </w:rPr>
        <w:t xml:space="preserve">parola, la </w:t>
      </w:r>
      <w:r w:rsidRPr="002656CA">
        <w:rPr>
          <w:b/>
          <w:bCs/>
          <w:color w:val="365F91" w:themeColor="accent1" w:themeShade="BF"/>
        </w:rPr>
        <w:t xml:space="preserve">materia, </w:t>
      </w:r>
      <w:r w:rsidR="00D5726A">
        <w:rPr>
          <w:b/>
          <w:bCs/>
          <w:color w:val="365F91" w:themeColor="accent1" w:themeShade="BF"/>
        </w:rPr>
        <w:t>la</w:t>
      </w:r>
      <w:r w:rsidRPr="002656CA">
        <w:rPr>
          <w:b/>
          <w:bCs/>
          <w:color w:val="365F91" w:themeColor="accent1" w:themeShade="BF"/>
        </w:rPr>
        <w:t xml:space="preserve"> canzone</w:t>
      </w:r>
    </w:p>
    <w:p w14:paraId="1C4941A7" w14:textId="416860BC" w:rsidR="00D5726A" w:rsidRDefault="00D5726A" w:rsidP="00AE7897">
      <w:pPr>
        <w:pStyle w:val="Paragrafoelenco"/>
        <w:numPr>
          <w:ilvl w:val="0"/>
          <w:numId w:val="1"/>
        </w:numPr>
        <w:rPr>
          <w:b/>
          <w:bCs/>
          <w:color w:val="365F91" w:themeColor="accent1" w:themeShade="BF"/>
        </w:rPr>
      </w:pPr>
      <w:r>
        <w:rPr>
          <w:b/>
          <w:bCs/>
          <w:color w:val="365F91" w:themeColor="accent1" w:themeShade="BF"/>
        </w:rPr>
        <w:t xml:space="preserve">raccontare la filiera produttiva della carta e del riciclo attraverso una storia divertente </w:t>
      </w:r>
    </w:p>
    <w:p w14:paraId="603DA165" w14:textId="3C301959" w:rsidR="00AE7897" w:rsidRPr="002656CA" w:rsidRDefault="00AE7897" w:rsidP="00AE7897">
      <w:pPr>
        <w:pStyle w:val="Paragrafoelenco"/>
        <w:numPr>
          <w:ilvl w:val="0"/>
          <w:numId w:val="1"/>
        </w:numPr>
        <w:rPr>
          <w:b/>
          <w:bCs/>
          <w:color w:val="365F91" w:themeColor="accent1" w:themeShade="BF"/>
        </w:rPr>
      </w:pPr>
      <w:r w:rsidRPr="002656CA">
        <w:rPr>
          <w:b/>
          <w:bCs/>
          <w:color w:val="365F91" w:themeColor="accent1" w:themeShade="BF"/>
        </w:rPr>
        <w:t>stimolare la fantasia e la capacità narrativa,</w:t>
      </w:r>
    </w:p>
    <w:p w14:paraId="422FA8FE" w14:textId="152B48C8" w:rsidR="00975D95" w:rsidRPr="002656CA" w:rsidRDefault="00AE7897" w:rsidP="00AE7897">
      <w:pPr>
        <w:pStyle w:val="Paragrafoelenco"/>
        <w:numPr>
          <w:ilvl w:val="0"/>
          <w:numId w:val="1"/>
        </w:numPr>
        <w:rPr>
          <w:b/>
          <w:bCs/>
          <w:color w:val="365F91" w:themeColor="accent1" w:themeShade="BF"/>
        </w:rPr>
      </w:pPr>
      <w:r w:rsidRPr="002656CA">
        <w:rPr>
          <w:b/>
          <w:bCs/>
          <w:color w:val="365F91" w:themeColor="accent1" w:themeShade="BF"/>
        </w:rPr>
        <w:t>sviluppare la coordinazione occhio mano</w:t>
      </w:r>
      <w:r w:rsidR="007C5908" w:rsidRPr="002656CA">
        <w:rPr>
          <w:b/>
          <w:bCs/>
          <w:color w:val="365F91" w:themeColor="accent1" w:themeShade="BF"/>
        </w:rPr>
        <w:t xml:space="preserve"> </w:t>
      </w:r>
    </w:p>
    <w:p w14:paraId="601D4CF8" w14:textId="77777777" w:rsidR="00CA1A1D" w:rsidRPr="002656CA" w:rsidRDefault="00CA1A1D" w:rsidP="00CA1A1D">
      <w:pPr>
        <w:pStyle w:val="Paragrafoelenco"/>
        <w:numPr>
          <w:ilvl w:val="0"/>
          <w:numId w:val="1"/>
        </w:numPr>
        <w:rPr>
          <w:b/>
          <w:bCs/>
          <w:color w:val="365F91" w:themeColor="accent1" w:themeShade="BF"/>
        </w:rPr>
      </w:pPr>
      <w:r w:rsidRPr="002656CA">
        <w:rPr>
          <w:b/>
          <w:bCs/>
          <w:color w:val="365F91" w:themeColor="accent1" w:themeShade="BF"/>
        </w:rPr>
        <w:t xml:space="preserve">sensibilizzare i bambini al tema del produrre nel rispetto dell’ambiente, l’importanza del riciclo e del riuso </w:t>
      </w:r>
    </w:p>
    <w:p w14:paraId="7BF832B2" w14:textId="0111F0AF" w:rsidR="00DB1DDC" w:rsidRPr="002656CA" w:rsidRDefault="00DB1DDC" w:rsidP="0023444F">
      <w:pPr>
        <w:pStyle w:val="Paragrafoelenco"/>
        <w:ind w:left="0"/>
        <w:rPr>
          <w:b/>
          <w:bCs/>
          <w:color w:val="365F91" w:themeColor="accent1" w:themeShade="BF"/>
        </w:rPr>
      </w:pPr>
    </w:p>
    <w:p w14:paraId="2B088639" w14:textId="7618A9B8" w:rsidR="00B81892" w:rsidRPr="002656CA" w:rsidRDefault="00B81892" w:rsidP="0023444F">
      <w:pPr>
        <w:pStyle w:val="Paragrafoelenco"/>
        <w:ind w:left="0"/>
        <w:rPr>
          <w:b/>
          <w:bCs/>
          <w:color w:val="365F91" w:themeColor="accent1" w:themeShade="BF"/>
          <w:sz w:val="26"/>
          <w:szCs w:val="26"/>
        </w:rPr>
      </w:pPr>
      <w:r w:rsidRPr="002656CA">
        <w:rPr>
          <w:b/>
          <w:bCs/>
          <w:color w:val="365F91" w:themeColor="accent1" w:themeShade="BF"/>
          <w:sz w:val="26"/>
          <w:szCs w:val="26"/>
        </w:rPr>
        <w:t xml:space="preserve">Il progetto </w:t>
      </w:r>
      <w:r w:rsidR="006A7FA1" w:rsidRPr="002656CA">
        <w:rPr>
          <w:b/>
          <w:bCs/>
          <w:color w:val="365F91" w:themeColor="accent1" w:themeShade="BF"/>
          <w:sz w:val="26"/>
          <w:szCs w:val="26"/>
        </w:rPr>
        <w:t>si</w:t>
      </w:r>
      <w:r w:rsidRPr="002656CA">
        <w:rPr>
          <w:b/>
          <w:bCs/>
          <w:color w:val="365F91" w:themeColor="accent1" w:themeShade="BF"/>
          <w:sz w:val="26"/>
          <w:szCs w:val="26"/>
        </w:rPr>
        <w:t xml:space="preserve"> articola in </w:t>
      </w:r>
      <w:r w:rsidR="00F3017B" w:rsidRPr="002656CA">
        <w:rPr>
          <w:b/>
          <w:bCs/>
          <w:color w:val="365F91" w:themeColor="accent1" w:themeShade="BF"/>
          <w:sz w:val="26"/>
          <w:szCs w:val="26"/>
        </w:rPr>
        <w:t xml:space="preserve">5 fasi in cui suddividere gli incontri e dare modo di rielaborare il lavoro svolto tra una fase e l’altra  </w:t>
      </w:r>
    </w:p>
    <w:p w14:paraId="5FC11B2C" w14:textId="77777777" w:rsidR="006A7FA1" w:rsidRPr="002656CA" w:rsidRDefault="006A7FA1" w:rsidP="0023444F">
      <w:pPr>
        <w:pStyle w:val="Paragrafoelenco"/>
        <w:ind w:left="0"/>
        <w:rPr>
          <w:b/>
          <w:bCs/>
          <w:color w:val="365F91" w:themeColor="accent1" w:themeShade="BF"/>
        </w:rPr>
      </w:pPr>
    </w:p>
    <w:p w14:paraId="438CA340" w14:textId="77777777" w:rsidR="00DC3072" w:rsidRPr="002656CA" w:rsidRDefault="00DC3072" w:rsidP="0023444F">
      <w:pPr>
        <w:pStyle w:val="Paragrafoelenco"/>
        <w:ind w:left="0"/>
        <w:rPr>
          <w:b/>
          <w:bCs/>
          <w:color w:val="365F91" w:themeColor="accent1" w:themeShade="BF"/>
        </w:rPr>
      </w:pPr>
    </w:p>
    <w:p w14:paraId="5EE22A22" w14:textId="7F55535F" w:rsidR="00E705F5" w:rsidRPr="002656CA" w:rsidRDefault="006A7FA1" w:rsidP="0023444F">
      <w:pPr>
        <w:pStyle w:val="Paragrafoelenco"/>
        <w:ind w:left="0"/>
        <w:rPr>
          <w:b/>
          <w:bCs/>
          <w:color w:val="365F91" w:themeColor="accent1" w:themeShade="BF"/>
          <w:sz w:val="26"/>
          <w:szCs w:val="26"/>
        </w:rPr>
      </w:pPr>
      <w:r w:rsidRPr="002656CA">
        <w:rPr>
          <w:b/>
          <w:bCs/>
          <w:color w:val="365F91" w:themeColor="accent1" w:themeShade="BF"/>
          <w:sz w:val="26"/>
          <w:szCs w:val="26"/>
        </w:rPr>
        <w:t xml:space="preserve">Età: </w:t>
      </w:r>
      <w:r w:rsidR="00CA1A1D" w:rsidRPr="002656CA">
        <w:rPr>
          <w:b/>
          <w:bCs/>
          <w:color w:val="365F91" w:themeColor="accent1" w:themeShade="BF"/>
          <w:sz w:val="26"/>
          <w:szCs w:val="26"/>
        </w:rPr>
        <w:t>6</w:t>
      </w:r>
      <w:r w:rsidRPr="002656CA">
        <w:rPr>
          <w:b/>
          <w:bCs/>
          <w:color w:val="365F91" w:themeColor="accent1" w:themeShade="BF"/>
          <w:sz w:val="26"/>
          <w:szCs w:val="26"/>
        </w:rPr>
        <w:t xml:space="preserve"> </w:t>
      </w:r>
      <w:r w:rsidR="004F6BC9" w:rsidRPr="002656CA">
        <w:rPr>
          <w:b/>
          <w:bCs/>
          <w:color w:val="365F91" w:themeColor="accent1" w:themeShade="BF"/>
          <w:sz w:val="26"/>
          <w:szCs w:val="26"/>
        </w:rPr>
        <w:t xml:space="preserve">/ 10 </w:t>
      </w:r>
      <w:r w:rsidRPr="002656CA">
        <w:rPr>
          <w:b/>
          <w:bCs/>
          <w:color w:val="365F91" w:themeColor="accent1" w:themeShade="BF"/>
          <w:sz w:val="26"/>
          <w:szCs w:val="26"/>
        </w:rPr>
        <w:t>anni</w:t>
      </w:r>
    </w:p>
    <w:p w14:paraId="73060406" w14:textId="0924AEDA" w:rsidR="00B81892" w:rsidRPr="002656CA" w:rsidRDefault="00496741" w:rsidP="006654F1">
      <w:pPr>
        <w:rPr>
          <w:b/>
          <w:bCs/>
          <w:color w:val="365F91" w:themeColor="accent1" w:themeShade="BF"/>
          <w:sz w:val="26"/>
          <w:szCs w:val="26"/>
          <w:u w:val="single"/>
        </w:rPr>
      </w:pPr>
      <w:r w:rsidRPr="002656CA">
        <w:rPr>
          <w:b/>
          <w:bCs/>
          <w:color w:val="365F91" w:themeColor="accent1" w:themeShade="BF"/>
          <w:sz w:val="26"/>
          <w:szCs w:val="26"/>
          <w:u w:val="single"/>
        </w:rPr>
        <w:t>P</w:t>
      </w:r>
      <w:r w:rsidR="00B81892" w:rsidRPr="002656CA">
        <w:rPr>
          <w:b/>
          <w:bCs/>
          <w:color w:val="365F91" w:themeColor="accent1" w:themeShade="BF"/>
          <w:sz w:val="26"/>
          <w:szCs w:val="26"/>
          <w:u w:val="single"/>
        </w:rPr>
        <w:t>rima fase: il racconto</w:t>
      </w:r>
    </w:p>
    <w:p w14:paraId="70C3A1FF" w14:textId="77777777" w:rsidR="00B81892" w:rsidRPr="002656CA" w:rsidRDefault="00B81892" w:rsidP="006654F1">
      <w:pPr>
        <w:rPr>
          <w:color w:val="365F91" w:themeColor="accent1" w:themeShade="BF"/>
        </w:rPr>
      </w:pPr>
      <w:r w:rsidRPr="002656CA">
        <w:rPr>
          <w:b/>
          <w:bCs/>
          <w:color w:val="365F91" w:themeColor="accent1" w:themeShade="BF"/>
        </w:rPr>
        <w:t>Modalità di svolgimento</w:t>
      </w:r>
      <w:r w:rsidRPr="002656CA">
        <w:rPr>
          <w:color w:val="365F91" w:themeColor="accent1" w:themeShade="BF"/>
        </w:rPr>
        <w:t xml:space="preserve"> </w:t>
      </w:r>
    </w:p>
    <w:p w14:paraId="47431519" w14:textId="73F8283D" w:rsidR="00EA2788" w:rsidRPr="002656CA" w:rsidRDefault="00CA1A1D" w:rsidP="006654F1">
      <w:pPr>
        <w:rPr>
          <w:color w:val="365F91" w:themeColor="accent1" w:themeShade="BF"/>
        </w:rPr>
      </w:pPr>
      <w:r w:rsidRPr="002656CA">
        <w:rPr>
          <w:color w:val="365F91" w:themeColor="accent1" w:themeShade="BF"/>
        </w:rPr>
        <w:t xml:space="preserve">Racconto </w:t>
      </w:r>
      <w:r w:rsidR="00FB2274">
        <w:rPr>
          <w:color w:val="365F91" w:themeColor="accent1" w:themeShade="BF"/>
        </w:rPr>
        <w:t>del</w:t>
      </w:r>
      <w:r w:rsidRPr="002656CA">
        <w:rPr>
          <w:color w:val="365F91" w:themeColor="accent1" w:themeShade="BF"/>
        </w:rPr>
        <w:t xml:space="preserve">la storia di ABETE attraverso la narrazione e la canzone scritta ad hoc </w:t>
      </w:r>
    </w:p>
    <w:p w14:paraId="0374B83F" w14:textId="2A0C4E1D" w:rsidR="00737A96" w:rsidRPr="002656CA" w:rsidRDefault="00CA1A1D" w:rsidP="006654F1">
      <w:pPr>
        <w:rPr>
          <w:color w:val="365F91" w:themeColor="accent1" w:themeShade="BF"/>
        </w:rPr>
      </w:pPr>
      <w:r w:rsidRPr="002656CA">
        <w:rPr>
          <w:color w:val="365F91" w:themeColor="accent1" w:themeShade="BF"/>
        </w:rPr>
        <w:t>Ripre</w:t>
      </w:r>
      <w:r w:rsidR="00FB2274">
        <w:rPr>
          <w:color w:val="365F91" w:themeColor="accent1" w:themeShade="BF"/>
        </w:rPr>
        <w:t>sa</w:t>
      </w:r>
      <w:r w:rsidRPr="002656CA">
        <w:rPr>
          <w:color w:val="365F91" w:themeColor="accent1" w:themeShade="BF"/>
        </w:rPr>
        <w:t xml:space="preserve"> </w:t>
      </w:r>
      <w:r w:rsidR="00FB2274">
        <w:rPr>
          <w:color w:val="365F91" w:themeColor="accent1" w:themeShade="BF"/>
        </w:rPr>
        <w:t>del</w:t>
      </w:r>
      <w:r w:rsidRPr="002656CA">
        <w:rPr>
          <w:color w:val="365F91" w:themeColor="accent1" w:themeShade="BF"/>
        </w:rPr>
        <w:t xml:space="preserve">la storia </w:t>
      </w:r>
      <w:r w:rsidR="004F6BC9" w:rsidRPr="002656CA">
        <w:rPr>
          <w:color w:val="365F91" w:themeColor="accent1" w:themeShade="BF"/>
        </w:rPr>
        <w:t xml:space="preserve">fantastica per riportarla </w:t>
      </w:r>
      <w:r w:rsidRPr="002656CA">
        <w:rPr>
          <w:color w:val="365F91" w:themeColor="accent1" w:themeShade="BF"/>
        </w:rPr>
        <w:t>nel mondo reale</w:t>
      </w:r>
      <w:r w:rsidR="009E222C" w:rsidRPr="002656CA">
        <w:rPr>
          <w:color w:val="365F91" w:themeColor="accent1" w:themeShade="BF"/>
        </w:rPr>
        <w:t xml:space="preserve"> con riferimenti concreti</w:t>
      </w:r>
      <w:r w:rsidR="00737A96" w:rsidRPr="002656CA">
        <w:rPr>
          <w:color w:val="365F91" w:themeColor="accent1" w:themeShade="BF"/>
        </w:rPr>
        <w:t xml:space="preserve">: il bosco </w:t>
      </w:r>
      <w:r w:rsidR="00EA2788" w:rsidRPr="002656CA">
        <w:rPr>
          <w:color w:val="365F91" w:themeColor="accent1" w:themeShade="BF"/>
        </w:rPr>
        <w:t xml:space="preserve">gestito in maniera </w:t>
      </w:r>
      <w:r w:rsidR="00737A96" w:rsidRPr="002656CA">
        <w:rPr>
          <w:color w:val="365F91" w:themeColor="accent1" w:themeShade="BF"/>
        </w:rPr>
        <w:t>ecosostenibile, la produzione d</w:t>
      </w:r>
      <w:r w:rsidRPr="002656CA">
        <w:rPr>
          <w:color w:val="365F91" w:themeColor="accent1" w:themeShade="BF"/>
        </w:rPr>
        <w:t>ella</w:t>
      </w:r>
      <w:r w:rsidR="00737A96" w:rsidRPr="002656CA">
        <w:rPr>
          <w:color w:val="365F91" w:themeColor="accent1" w:themeShade="BF"/>
        </w:rPr>
        <w:t xml:space="preserve"> carta e del libro, il riciclo, il riuso</w:t>
      </w:r>
      <w:r w:rsidR="00EA2788" w:rsidRPr="002656CA">
        <w:rPr>
          <w:color w:val="365F91" w:themeColor="accent1" w:themeShade="BF"/>
        </w:rPr>
        <w:t xml:space="preserve"> dello scarto industriale e domestico</w:t>
      </w:r>
      <w:r w:rsidR="00737A96" w:rsidRPr="002656CA">
        <w:rPr>
          <w:color w:val="365F91" w:themeColor="accent1" w:themeShade="BF"/>
        </w:rPr>
        <w:t xml:space="preserve">. </w:t>
      </w:r>
    </w:p>
    <w:p w14:paraId="3E9207CD" w14:textId="73588A8B" w:rsidR="00737A96" w:rsidRPr="002656CA" w:rsidRDefault="004D2936" w:rsidP="006654F1">
      <w:pPr>
        <w:rPr>
          <w:color w:val="365F91" w:themeColor="accent1" w:themeShade="BF"/>
        </w:rPr>
      </w:pPr>
      <w:r w:rsidRPr="002656CA">
        <w:rPr>
          <w:noProof/>
          <w:color w:val="365F91" w:themeColor="accent1" w:themeShade="BF"/>
        </w:rPr>
        <w:drawing>
          <wp:inline distT="0" distB="0" distL="0" distR="0" wp14:anchorId="38E0F9E6" wp14:editId="7F4A3AF8">
            <wp:extent cx="1973579" cy="2705100"/>
            <wp:effectExtent l="0" t="0" r="825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28" r="21513" b="26365"/>
                    <a:stretch/>
                  </pic:blipFill>
                  <pic:spPr bwMode="auto">
                    <a:xfrm>
                      <a:off x="0" y="0"/>
                      <a:ext cx="1982461" cy="271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0E0E" w:rsidRPr="002656CA">
        <w:rPr>
          <w:color w:val="365F91" w:themeColor="accent1" w:themeShade="BF"/>
        </w:rPr>
        <w:t xml:space="preserve"> </w:t>
      </w:r>
      <w:r w:rsidR="00A60E0E" w:rsidRPr="002656CA">
        <w:rPr>
          <w:noProof/>
          <w:color w:val="365F91" w:themeColor="accent1" w:themeShade="BF"/>
        </w:rPr>
        <w:drawing>
          <wp:inline distT="0" distB="0" distL="0" distR="0" wp14:anchorId="6D05A192" wp14:editId="2A3DF0B5">
            <wp:extent cx="4363490" cy="2757805"/>
            <wp:effectExtent l="0" t="0" r="0" b="4445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4" r="13469" b="13331"/>
                    <a:stretch/>
                  </pic:blipFill>
                  <pic:spPr bwMode="auto">
                    <a:xfrm>
                      <a:off x="0" y="0"/>
                      <a:ext cx="4381944" cy="276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33A19" w14:textId="4D18E991" w:rsidR="004D2936" w:rsidRPr="002656CA" w:rsidRDefault="004D2936" w:rsidP="006654F1">
      <w:pPr>
        <w:rPr>
          <w:color w:val="365F91" w:themeColor="accent1" w:themeShade="BF"/>
        </w:rPr>
      </w:pPr>
      <w:r w:rsidRPr="002656CA">
        <w:rPr>
          <w:noProof/>
          <w:color w:val="365F91" w:themeColor="accent1" w:themeShade="BF"/>
        </w:rPr>
        <w:lastRenderedPageBreak/>
        <w:drawing>
          <wp:inline distT="0" distB="0" distL="0" distR="0" wp14:anchorId="30BEBFCE" wp14:editId="632C0162">
            <wp:extent cx="3157002" cy="2367915"/>
            <wp:effectExtent l="0" t="0" r="571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821" cy="238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56CA">
        <w:rPr>
          <w:noProof/>
          <w:color w:val="365F91" w:themeColor="accent1" w:themeShade="BF"/>
        </w:rPr>
        <w:drawing>
          <wp:inline distT="0" distB="0" distL="0" distR="0" wp14:anchorId="6CDE855C" wp14:editId="076C5CAD">
            <wp:extent cx="3428630" cy="2369185"/>
            <wp:effectExtent l="0" t="0" r="63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896" cy="239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58F29" w14:textId="77777777" w:rsidR="004D2936" w:rsidRPr="002656CA" w:rsidRDefault="004D2936" w:rsidP="006654F1">
      <w:pPr>
        <w:rPr>
          <w:color w:val="365F91" w:themeColor="accent1" w:themeShade="BF"/>
        </w:rPr>
      </w:pPr>
    </w:p>
    <w:p w14:paraId="43F4B4BF" w14:textId="77777777" w:rsidR="005E1BAC" w:rsidRPr="002656CA" w:rsidRDefault="005E1BAC" w:rsidP="005E1BAC">
      <w:pPr>
        <w:rPr>
          <w:color w:val="365F91" w:themeColor="accent1" w:themeShade="BF"/>
        </w:rPr>
      </w:pPr>
    </w:p>
    <w:p w14:paraId="1DC6D283" w14:textId="77777777" w:rsidR="005E1BAC" w:rsidRPr="002656CA" w:rsidRDefault="005E1BAC" w:rsidP="005E1BAC">
      <w:pPr>
        <w:rPr>
          <w:color w:val="365F91" w:themeColor="accent1" w:themeShade="BF"/>
          <w:sz w:val="26"/>
          <w:szCs w:val="26"/>
        </w:rPr>
      </w:pPr>
      <w:r w:rsidRPr="002656CA">
        <w:rPr>
          <w:color w:val="365F91" w:themeColor="accent1" w:themeShade="BF"/>
          <w:sz w:val="26"/>
          <w:szCs w:val="26"/>
        </w:rPr>
        <w:t>Seconda fase</w:t>
      </w:r>
    </w:p>
    <w:p w14:paraId="6F86BE3C" w14:textId="77777777" w:rsidR="005E1BAC" w:rsidRPr="002656CA" w:rsidRDefault="005E1BAC" w:rsidP="005E1BAC">
      <w:pPr>
        <w:rPr>
          <w:b/>
          <w:bCs/>
          <w:color w:val="365F91" w:themeColor="accent1" w:themeShade="BF"/>
          <w:sz w:val="26"/>
          <w:szCs w:val="26"/>
          <w:u w:val="single"/>
        </w:rPr>
      </w:pPr>
      <w:r w:rsidRPr="002656CA">
        <w:rPr>
          <w:b/>
          <w:bCs/>
          <w:color w:val="365F91" w:themeColor="accent1" w:themeShade="BF"/>
          <w:sz w:val="26"/>
          <w:szCs w:val="26"/>
          <w:u w:val="single"/>
        </w:rPr>
        <w:t>Presentazione dei materiali e la loro manipolazione</w:t>
      </w:r>
    </w:p>
    <w:p w14:paraId="1F3CEB0D" w14:textId="77777777" w:rsidR="005E1BAC" w:rsidRPr="002656CA" w:rsidRDefault="005E1BAC" w:rsidP="005E1BAC">
      <w:pPr>
        <w:rPr>
          <w:b/>
          <w:bCs/>
          <w:color w:val="365F91" w:themeColor="accent1" w:themeShade="BF"/>
        </w:rPr>
      </w:pPr>
      <w:r w:rsidRPr="002656CA">
        <w:rPr>
          <w:b/>
          <w:bCs/>
          <w:color w:val="365F91" w:themeColor="accent1" w:themeShade="BF"/>
        </w:rPr>
        <w:t xml:space="preserve">Modalità di svolgimento </w:t>
      </w:r>
    </w:p>
    <w:p w14:paraId="7F1210E2" w14:textId="49D0C358" w:rsidR="005E1BAC" w:rsidRPr="002656CA" w:rsidRDefault="005E1BAC" w:rsidP="005E1BAC">
      <w:pPr>
        <w:rPr>
          <w:color w:val="365F91" w:themeColor="accent1" w:themeShade="BF"/>
        </w:rPr>
      </w:pPr>
      <w:r w:rsidRPr="002656CA">
        <w:rPr>
          <w:color w:val="365F91" w:themeColor="accent1" w:themeShade="BF"/>
        </w:rPr>
        <w:t xml:space="preserve">Chiediamo ai bambini di scegliere differenti tipologie di carta che troveranno disposte in maniera ordinata: avranno a disposizione striscioline, tozzetti di libro di differenti dimensioni, cartoncini rigidi e semirigidi. Tutti i materiali sono sfridi di risulta della Legatoria Venturini salvati dal macero e ridimensionati per renderli idonei al laboratorio creativo: sarà come avere dei mattoncini di Lego di differenti forme, da </w:t>
      </w:r>
      <w:proofErr w:type="spellStart"/>
      <w:r w:rsidRPr="002656CA">
        <w:rPr>
          <w:color w:val="365F91" w:themeColor="accent1" w:themeShade="BF"/>
        </w:rPr>
        <w:t>ri</w:t>
      </w:r>
      <w:proofErr w:type="spellEnd"/>
      <w:r w:rsidRPr="002656CA">
        <w:rPr>
          <w:color w:val="365F91" w:themeColor="accent1" w:themeShade="BF"/>
        </w:rPr>
        <w:t xml:space="preserve">-legare in maniera creativa grazie a un lavoro di coordinazione oculo manuale e di fantasia.  </w:t>
      </w:r>
    </w:p>
    <w:p w14:paraId="731EB306" w14:textId="77777777" w:rsidR="005E1BAC" w:rsidRPr="002656CA" w:rsidRDefault="005E1BAC" w:rsidP="005E1BAC">
      <w:pPr>
        <w:rPr>
          <w:color w:val="365F91" w:themeColor="accent1" w:themeShade="BF"/>
        </w:rPr>
      </w:pPr>
      <w:r w:rsidRPr="002656CA">
        <w:rPr>
          <w:color w:val="365F91" w:themeColor="accent1" w:themeShade="BF"/>
        </w:rPr>
        <w:t xml:space="preserve">I bambini potranno giocare e prendere confidenza con i materiali attraverso l’apertura, la piegatura, lo strappo, l’arrotolatura o l’incurvatura dei differenti elementi, creando differenti forme. </w:t>
      </w:r>
    </w:p>
    <w:p w14:paraId="7BC6D002" w14:textId="77777777" w:rsidR="005E1BAC" w:rsidRPr="002656CA" w:rsidRDefault="005E1BAC" w:rsidP="005E1BAC">
      <w:pPr>
        <w:rPr>
          <w:b/>
          <w:bCs/>
          <w:noProof/>
          <w:color w:val="365F91" w:themeColor="accent1" w:themeShade="BF"/>
          <w:sz w:val="26"/>
          <w:szCs w:val="26"/>
        </w:rPr>
      </w:pPr>
      <w:r w:rsidRPr="002656CA">
        <w:rPr>
          <w:b/>
          <w:bCs/>
          <w:noProof/>
          <w:color w:val="365F91" w:themeColor="accent1" w:themeShade="BF"/>
          <w:sz w:val="26"/>
          <w:szCs w:val="26"/>
        </w:rPr>
        <w:t xml:space="preserve">                </w:t>
      </w:r>
      <w:r w:rsidRPr="002656CA">
        <w:rPr>
          <w:b/>
          <w:bCs/>
          <w:noProof/>
          <w:color w:val="365F91" w:themeColor="accent1" w:themeShade="BF"/>
          <w:sz w:val="26"/>
          <w:szCs w:val="26"/>
          <w:u w:val="single"/>
        </w:rPr>
        <w:drawing>
          <wp:inline distT="0" distB="0" distL="0" distR="0" wp14:anchorId="330A4FC7" wp14:editId="2DA3662D">
            <wp:extent cx="2082800" cy="2699251"/>
            <wp:effectExtent l="0" t="0" r="0" b="6350"/>
            <wp:docPr id="2097277273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098" cy="275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56CA">
        <w:rPr>
          <w:b/>
          <w:bCs/>
          <w:noProof/>
          <w:color w:val="365F91" w:themeColor="accent1" w:themeShade="BF"/>
          <w:sz w:val="26"/>
          <w:szCs w:val="26"/>
        </w:rPr>
        <w:t xml:space="preserve">                              </w:t>
      </w:r>
      <w:r w:rsidRPr="002656CA">
        <w:rPr>
          <w:b/>
          <w:bCs/>
          <w:noProof/>
          <w:color w:val="365F91" w:themeColor="accent1" w:themeShade="BF"/>
          <w:sz w:val="26"/>
          <w:szCs w:val="26"/>
        </w:rPr>
        <w:drawing>
          <wp:inline distT="0" distB="0" distL="0" distR="0" wp14:anchorId="7093A0DD" wp14:editId="6A8F3A4A">
            <wp:extent cx="2700871" cy="2025718"/>
            <wp:effectExtent l="0" t="5397" r="0" b="0"/>
            <wp:docPr id="194941705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1297" cy="204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56CA">
        <w:rPr>
          <w:b/>
          <w:bCs/>
          <w:noProof/>
          <w:color w:val="365F91" w:themeColor="accent1" w:themeShade="BF"/>
          <w:sz w:val="26"/>
          <w:szCs w:val="26"/>
        </w:rPr>
        <w:t xml:space="preserve">             </w:t>
      </w:r>
    </w:p>
    <w:p w14:paraId="1526CD0C" w14:textId="77777777" w:rsidR="005E1BAC" w:rsidRPr="002656CA" w:rsidRDefault="005E1BAC" w:rsidP="005E1BAC">
      <w:pPr>
        <w:rPr>
          <w:b/>
          <w:bCs/>
          <w:noProof/>
          <w:color w:val="365F91" w:themeColor="accent1" w:themeShade="BF"/>
          <w:sz w:val="26"/>
          <w:szCs w:val="26"/>
        </w:rPr>
      </w:pPr>
    </w:p>
    <w:p w14:paraId="0C9503A1" w14:textId="77777777" w:rsidR="005E1BAC" w:rsidRPr="002656CA" w:rsidRDefault="005E1BAC" w:rsidP="005E1BAC">
      <w:pPr>
        <w:rPr>
          <w:b/>
          <w:bCs/>
          <w:color w:val="365F91" w:themeColor="accent1" w:themeShade="BF"/>
          <w:sz w:val="26"/>
          <w:szCs w:val="26"/>
        </w:rPr>
      </w:pPr>
      <w:r w:rsidRPr="002656CA">
        <w:rPr>
          <w:b/>
          <w:bCs/>
          <w:noProof/>
          <w:color w:val="365F91" w:themeColor="accent1" w:themeShade="BF"/>
          <w:sz w:val="26"/>
          <w:szCs w:val="26"/>
        </w:rPr>
        <w:lastRenderedPageBreak/>
        <w:t xml:space="preserve">                 </w:t>
      </w:r>
      <w:r w:rsidRPr="002656CA">
        <w:rPr>
          <w:b/>
          <w:bCs/>
          <w:noProof/>
          <w:color w:val="365F91" w:themeColor="accent1" w:themeShade="BF"/>
          <w:sz w:val="26"/>
          <w:szCs w:val="26"/>
        </w:rPr>
        <w:drawing>
          <wp:inline distT="0" distB="0" distL="0" distR="0" wp14:anchorId="13BC1A67" wp14:editId="324D9C03">
            <wp:extent cx="5207000" cy="3246423"/>
            <wp:effectExtent l="0" t="0" r="0" b="0"/>
            <wp:docPr id="1004285673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053" cy="32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56CA">
        <w:rPr>
          <w:b/>
          <w:bCs/>
          <w:noProof/>
          <w:color w:val="365F91" w:themeColor="accent1" w:themeShade="BF"/>
          <w:sz w:val="26"/>
          <w:szCs w:val="26"/>
        </w:rPr>
        <w:t xml:space="preserve">     </w:t>
      </w:r>
    </w:p>
    <w:p w14:paraId="4BB8E8CA" w14:textId="77777777" w:rsidR="005E1BAC" w:rsidRPr="002656CA" w:rsidRDefault="005E1BAC" w:rsidP="005E1BAC">
      <w:pPr>
        <w:rPr>
          <w:b/>
          <w:bCs/>
          <w:color w:val="365F91" w:themeColor="accent1" w:themeShade="BF"/>
          <w:sz w:val="26"/>
          <w:szCs w:val="26"/>
          <w:u w:val="single"/>
        </w:rPr>
      </w:pPr>
    </w:p>
    <w:p w14:paraId="72CC64FA" w14:textId="77777777" w:rsidR="005E1BAC" w:rsidRPr="002656CA" w:rsidRDefault="005E1BAC" w:rsidP="005E1BAC">
      <w:pPr>
        <w:rPr>
          <w:color w:val="365F91" w:themeColor="accent1" w:themeShade="BF"/>
          <w:sz w:val="26"/>
          <w:szCs w:val="26"/>
        </w:rPr>
      </w:pPr>
      <w:r w:rsidRPr="002656CA">
        <w:rPr>
          <w:color w:val="365F91" w:themeColor="accent1" w:themeShade="BF"/>
          <w:sz w:val="26"/>
          <w:szCs w:val="26"/>
        </w:rPr>
        <w:t xml:space="preserve">Terza fase </w:t>
      </w:r>
    </w:p>
    <w:p w14:paraId="264AB48C" w14:textId="77777777" w:rsidR="005E1BAC" w:rsidRPr="002656CA" w:rsidRDefault="005E1BAC" w:rsidP="005E1BAC">
      <w:pPr>
        <w:rPr>
          <w:b/>
          <w:bCs/>
          <w:color w:val="365F91" w:themeColor="accent1" w:themeShade="BF"/>
          <w:sz w:val="26"/>
          <w:szCs w:val="26"/>
          <w:u w:val="single"/>
        </w:rPr>
      </w:pPr>
      <w:r w:rsidRPr="002656CA">
        <w:rPr>
          <w:b/>
          <w:bCs/>
          <w:color w:val="365F91" w:themeColor="accent1" w:themeShade="BF"/>
          <w:sz w:val="26"/>
          <w:szCs w:val="26"/>
          <w:u w:val="single"/>
        </w:rPr>
        <w:t xml:space="preserve">Dagli oggetti ai soggetti: gli alberi </w:t>
      </w:r>
    </w:p>
    <w:p w14:paraId="1AFD1DBA" w14:textId="77777777" w:rsidR="005E1BAC" w:rsidRPr="002656CA" w:rsidRDefault="005E1BAC" w:rsidP="005E1BAC">
      <w:pPr>
        <w:rPr>
          <w:b/>
          <w:bCs/>
          <w:color w:val="365F91" w:themeColor="accent1" w:themeShade="BF"/>
        </w:rPr>
      </w:pPr>
      <w:r w:rsidRPr="002656CA">
        <w:rPr>
          <w:b/>
          <w:bCs/>
          <w:color w:val="365F91" w:themeColor="accent1" w:themeShade="BF"/>
        </w:rPr>
        <w:t xml:space="preserve">Modalità di svolgimento </w:t>
      </w:r>
    </w:p>
    <w:p w14:paraId="7B6A2B41" w14:textId="6D2AA865" w:rsidR="005E1BAC" w:rsidRPr="002656CA" w:rsidRDefault="005E1BAC" w:rsidP="005E1BAC">
      <w:pPr>
        <w:rPr>
          <w:color w:val="365F91" w:themeColor="accent1" w:themeShade="BF"/>
        </w:rPr>
      </w:pPr>
      <w:r w:rsidRPr="002656CA">
        <w:rPr>
          <w:color w:val="365F91" w:themeColor="accent1" w:themeShade="BF"/>
        </w:rPr>
        <w:t>Le forme precedentemente create verranno sottoposte all’attenzione di tutto il gruppo a cui chiederemo di osservarle attentamente e provare a immaginare a cosa assomiglino o cosa potrebbero diventare. L’obbiettivo sarà quello di portare ogni bambino a creare un piccolo bosco di carta, facendo realizzare alberi e cespugli.</w:t>
      </w:r>
    </w:p>
    <w:p w14:paraId="344C32CC" w14:textId="77777777" w:rsidR="00740320" w:rsidRPr="002656CA" w:rsidRDefault="00740320" w:rsidP="005E1BAC">
      <w:pPr>
        <w:rPr>
          <w:color w:val="365F91" w:themeColor="accent1" w:themeShade="BF"/>
        </w:rPr>
      </w:pPr>
    </w:p>
    <w:p w14:paraId="578F9D19" w14:textId="7FC884E9" w:rsidR="00740320" w:rsidRPr="002656CA" w:rsidRDefault="00740320" w:rsidP="00740320">
      <w:pPr>
        <w:rPr>
          <w:color w:val="365F91" w:themeColor="accent1" w:themeShade="BF"/>
          <w:sz w:val="26"/>
          <w:szCs w:val="26"/>
        </w:rPr>
      </w:pPr>
      <w:r w:rsidRPr="002656CA">
        <w:rPr>
          <w:color w:val="365F91" w:themeColor="accent1" w:themeShade="BF"/>
          <w:sz w:val="26"/>
          <w:szCs w:val="26"/>
        </w:rPr>
        <w:t xml:space="preserve">quarta fase: </w:t>
      </w:r>
    </w:p>
    <w:p w14:paraId="3B8A999B" w14:textId="77777777" w:rsidR="00740320" w:rsidRPr="002656CA" w:rsidRDefault="00740320" w:rsidP="00740320">
      <w:pPr>
        <w:rPr>
          <w:b/>
          <w:bCs/>
          <w:color w:val="365F91" w:themeColor="accent1" w:themeShade="BF"/>
          <w:sz w:val="26"/>
          <w:szCs w:val="26"/>
          <w:u w:val="single"/>
        </w:rPr>
      </w:pPr>
      <w:r w:rsidRPr="002656CA">
        <w:rPr>
          <w:b/>
          <w:bCs/>
          <w:color w:val="365F91" w:themeColor="accent1" w:themeShade="BF"/>
          <w:sz w:val="26"/>
          <w:szCs w:val="26"/>
          <w:u w:val="single"/>
        </w:rPr>
        <w:t>Il bosco</w:t>
      </w:r>
    </w:p>
    <w:p w14:paraId="4F339AC3" w14:textId="77777777" w:rsidR="00740320" w:rsidRPr="002656CA" w:rsidRDefault="00740320" w:rsidP="00740320">
      <w:pPr>
        <w:rPr>
          <w:color w:val="365F91" w:themeColor="accent1" w:themeShade="BF"/>
          <w:sz w:val="24"/>
          <w:szCs w:val="24"/>
        </w:rPr>
      </w:pPr>
      <w:r w:rsidRPr="002656CA">
        <w:rPr>
          <w:color w:val="365F91" w:themeColor="accent1" w:themeShade="BF"/>
          <w:sz w:val="24"/>
          <w:szCs w:val="24"/>
        </w:rPr>
        <w:t>Modalità di svolgimento</w:t>
      </w:r>
    </w:p>
    <w:p w14:paraId="0AFA9A58" w14:textId="77777777" w:rsidR="002656CA" w:rsidRPr="002656CA" w:rsidRDefault="00740320" w:rsidP="00740320">
      <w:pPr>
        <w:rPr>
          <w:color w:val="365F91" w:themeColor="accent1" w:themeShade="BF"/>
        </w:rPr>
      </w:pPr>
      <w:r w:rsidRPr="002656CA">
        <w:rPr>
          <w:color w:val="365F91" w:themeColor="accent1" w:themeShade="BF"/>
        </w:rPr>
        <w:t>Andremo a incollare su di un cartone rigido, uno per ogni bambino, alberi e cespugli realizzati nelle fasi precedenti</w:t>
      </w:r>
      <w:r w:rsidR="002656CA" w:rsidRPr="002656CA">
        <w:rPr>
          <w:color w:val="365F91" w:themeColor="accent1" w:themeShade="BF"/>
        </w:rPr>
        <w:t>, così che ciascuno avrà il suo piccolo bosco ecosostenibile</w:t>
      </w:r>
      <w:r w:rsidRPr="002656CA">
        <w:rPr>
          <w:color w:val="365F91" w:themeColor="accent1" w:themeShade="BF"/>
        </w:rPr>
        <w:t>. Tutti i lavori realizzati verranno affiancati uno all’altro creando un’installazione di grandi dimensioni</w:t>
      </w:r>
      <w:r w:rsidR="002656CA" w:rsidRPr="002656CA">
        <w:rPr>
          <w:color w:val="365F91" w:themeColor="accent1" w:themeShade="BF"/>
        </w:rPr>
        <w:t>: il bosco dei boschi,</w:t>
      </w:r>
      <w:r w:rsidRPr="002656CA">
        <w:rPr>
          <w:color w:val="365F91" w:themeColor="accent1" w:themeShade="BF"/>
        </w:rPr>
        <w:t xml:space="preserve"> che potrà diventare un punto di partenza per una rielaborazione da parte di bambini o per immaginare storie nuove. </w:t>
      </w:r>
    </w:p>
    <w:p w14:paraId="00EBB2A2" w14:textId="18B42472" w:rsidR="007C5E18" w:rsidRPr="00FB2274" w:rsidRDefault="006A7FA1" w:rsidP="007C5908">
      <w:pPr>
        <w:rPr>
          <w:color w:val="365F91" w:themeColor="accent1" w:themeShade="BF"/>
        </w:rPr>
      </w:pPr>
      <w:r w:rsidRPr="002656CA">
        <w:rPr>
          <w:noProof/>
          <w:color w:val="365F91" w:themeColor="accent1" w:themeShade="BF"/>
        </w:rPr>
        <w:drawing>
          <wp:inline distT="0" distB="0" distL="0" distR="0" wp14:anchorId="1A26B336" wp14:editId="59B5E8F2">
            <wp:extent cx="962660" cy="935355"/>
            <wp:effectExtent l="0" t="0" r="0" b="0"/>
            <wp:docPr id="3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D4232" w14:textId="6D7E770F" w:rsidR="007C5E18" w:rsidRPr="002656CA" w:rsidRDefault="006A7FA1" w:rsidP="007C5908">
      <w:pPr>
        <w:rPr>
          <w:b/>
          <w:bCs/>
          <w:color w:val="365F91" w:themeColor="accent1" w:themeShade="BF"/>
        </w:rPr>
      </w:pPr>
      <w:proofErr w:type="spellStart"/>
      <w:proofErr w:type="gramStart"/>
      <w:r w:rsidRPr="002656CA">
        <w:rPr>
          <w:b/>
          <w:bCs/>
          <w:color w:val="365F91" w:themeColor="accent1" w:themeShade="BF"/>
        </w:rPr>
        <w:t>www,mattidarilegare.it</w:t>
      </w:r>
      <w:bookmarkEnd w:id="0"/>
      <w:bookmarkEnd w:id="1"/>
      <w:proofErr w:type="spellEnd"/>
      <w:proofErr w:type="gramEnd"/>
    </w:p>
    <w:sectPr w:rsidR="007C5E18" w:rsidRPr="002656CA" w:rsidSect="000A59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A89C0A" w14:textId="77777777" w:rsidR="004750D5" w:rsidRDefault="004750D5" w:rsidP="000A5990">
      <w:pPr>
        <w:spacing w:after="0" w:line="240" w:lineRule="auto"/>
      </w:pPr>
      <w:r>
        <w:separator/>
      </w:r>
    </w:p>
  </w:endnote>
  <w:endnote w:type="continuationSeparator" w:id="0">
    <w:p w14:paraId="6A9C7AE3" w14:textId="77777777" w:rsidR="004750D5" w:rsidRDefault="004750D5" w:rsidP="000A59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AC3538" w14:textId="77777777" w:rsidR="004750D5" w:rsidRDefault="004750D5" w:rsidP="000A5990">
      <w:pPr>
        <w:spacing w:after="0" w:line="240" w:lineRule="auto"/>
      </w:pPr>
      <w:r>
        <w:separator/>
      </w:r>
    </w:p>
  </w:footnote>
  <w:footnote w:type="continuationSeparator" w:id="0">
    <w:p w14:paraId="435EF661" w14:textId="77777777" w:rsidR="004750D5" w:rsidRDefault="004750D5" w:rsidP="000A59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A73470"/>
    <w:multiLevelType w:val="hybridMultilevel"/>
    <w:tmpl w:val="41221ED2"/>
    <w:lvl w:ilvl="0" w:tplc="58C87F8A">
      <w:start w:val="2"/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53645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659"/>
    <w:rsid w:val="00001E8E"/>
    <w:rsid w:val="00004BC0"/>
    <w:rsid w:val="0001087D"/>
    <w:rsid w:val="0003350F"/>
    <w:rsid w:val="00036E12"/>
    <w:rsid w:val="00075AAF"/>
    <w:rsid w:val="0007742E"/>
    <w:rsid w:val="00087141"/>
    <w:rsid w:val="00090CD8"/>
    <w:rsid w:val="000A53A5"/>
    <w:rsid w:val="000A5990"/>
    <w:rsid w:val="000B7C1B"/>
    <w:rsid w:val="000C3D6B"/>
    <w:rsid w:val="000D673A"/>
    <w:rsid w:val="000F47A9"/>
    <w:rsid w:val="000F74D0"/>
    <w:rsid w:val="001138C1"/>
    <w:rsid w:val="00116DDC"/>
    <w:rsid w:val="00141414"/>
    <w:rsid w:val="00174FBD"/>
    <w:rsid w:val="00193390"/>
    <w:rsid w:val="00195720"/>
    <w:rsid w:val="00197044"/>
    <w:rsid w:val="001A2F27"/>
    <w:rsid w:val="001E2CA0"/>
    <w:rsid w:val="0023338E"/>
    <w:rsid w:val="0023444F"/>
    <w:rsid w:val="0024330B"/>
    <w:rsid w:val="00256276"/>
    <w:rsid w:val="002656CA"/>
    <w:rsid w:val="00266270"/>
    <w:rsid w:val="002763D8"/>
    <w:rsid w:val="002A05FF"/>
    <w:rsid w:val="002A6EAE"/>
    <w:rsid w:val="002C0F77"/>
    <w:rsid w:val="002C7A61"/>
    <w:rsid w:val="002D7467"/>
    <w:rsid w:val="002D7CF4"/>
    <w:rsid w:val="00331675"/>
    <w:rsid w:val="003317B0"/>
    <w:rsid w:val="00340D6E"/>
    <w:rsid w:val="003477B6"/>
    <w:rsid w:val="00357318"/>
    <w:rsid w:val="00387AAE"/>
    <w:rsid w:val="003A2D4C"/>
    <w:rsid w:val="003C4EDE"/>
    <w:rsid w:val="003C7964"/>
    <w:rsid w:val="003C7DB8"/>
    <w:rsid w:val="003D7EFB"/>
    <w:rsid w:val="003E22DC"/>
    <w:rsid w:val="003E259B"/>
    <w:rsid w:val="0042710F"/>
    <w:rsid w:val="00430BCA"/>
    <w:rsid w:val="004469BE"/>
    <w:rsid w:val="004601D1"/>
    <w:rsid w:val="004637F7"/>
    <w:rsid w:val="004750D5"/>
    <w:rsid w:val="0048489E"/>
    <w:rsid w:val="004876E7"/>
    <w:rsid w:val="00496741"/>
    <w:rsid w:val="004D2936"/>
    <w:rsid w:val="004F6BC9"/>
    <w:rsid w:val="004F7415"/>
    <w:rsid w:val="005178E9"/>
    <w:rsid w:val="0052117E"/>
    <w:rsid w:val="00533FD2"/>
    <w:rsid w:val="00542902"/>
    <w:rsid w:val="005A4818"/>
    <w:rsid w:val="005B7D40"/>
    <w:rsid w:val="005C0D15"/>
    <w:rsid w:val="005E1BAC"/>
    <w:rsid w:val="005F2B41"/>
    <w:rsid w:val="00622293"/>
    <w:rsid w:val="00623D2D"/>
    <w:rsid w:val="0063048F"/>
    <w:rsid w:val="00633BE9"/>
    <w:rsid w:val="00643D0C"/>
    <w:rsid w:val="006527D4"/>
    <w:rsid w:val="006654F1"/>
    <w:rsid w:val="00665AEE"/>
    <w:rsid w:val="00672A4D"/>
    <w:rsid w:val="00677ABE"/>
    <w:rsid w:val="00685E0C"/>
    <w:rsid w:val="006A7FA1"/>
    <w:rsid w:val="006C58FF"/>
    <w:rsid w:val="006F3055"/>
    <w:rsid w:val="00737A96"/>
    <w:rsid w:val="00740320"/>
    <w:rsid w:val="007403EF"/>
    <w:rsid w:val="00761899"/>
    <w:rsid w:val="00765974"/>
    <w:rsid w:val="007717EA"/>
    <w:rsid w:val="007A4781"/>
    <w:rsid w:val="007B7960"/>
    <w:rsid w:val="007C08A5"/>
    <w:rsid w:val="007C5908"/>
    <w:rsid w:val="007C5E18"/>
    <w:rsid w:val="007E1113"/>
    <w:rsid w:val="007F7A3C"/>
    <w:rsid w:val="008158F8"/>
    <w:rsid w:val="008540FB"/>
    <w:rsid w:val="008667FD"/>
    <w:rsid w:val="008C3FD9"/>
    <w:rsid w:val="008F1E8A"/>
    <w:rsid w:val="00902422"/>
    <w:rsid w:val="009123FA"/>
    <w:rsid w:val="00957FCC"/>
    <w:rsid w:val="0097081C"/>
    <w:rsid w:val="00975D95"/>
    <w:rsid w:val="00980389"/>
    <w:rsid w:val="00981337"/>
    <w:rsid w:val="009C01D1"/>
    <w:rsid w:val="009E222C"/>
    <w:rsid w:val="00A071FF"/>
    <w:rsid w:val="00A15445"/>
    <w:rsid w:val="00A178A3"/>
    <w:rsid w:val="00A40659"/>
    <w:rsid w:val="00A5292E"/>
    <w:rsid w:val="00A60E0E"/>
    <w:rsid w:val="00AE7897"/>
    <w:rsid w:val="00B02CC7"/>
    <w:rsid w:val="00B17AC8"/>
    <w:rsid w:val="00B61DD1"/>
    <w:rsid w:val="00B6482B"/>
    <w:rsid w:val="00B67244"/>
    <w:rsid w:val="00B81892"/>
    <w:rsid w:val="00B86B4C"/>
    <w:rsid w:val="00B92937"/>
    <w:rsid w:val="00BB1108"/>
    <w:rsid w:val="00BD44C1"/>
    <w:rsid w:val="00BD553F"/>
    <w:rsid w:val="00BE393E"/>
    <w:rsid w:val="00C541EA"/>
    <w:rsid w:val="00C6246C"/>
    <w:rsid w:val="00C64E5E"/>
    <w:rsid w:val="00C76383"/>
    <w:rsid w:val="00CA1A1D"/>
    <w:rsid w:val="00CA4626"/>
    <w:rsid w:val="00CB108D"/>
    <w:rsid w:val="00CB21C4"/>
    <w:rsid w:val="00CB4690"/>
    <w:rsid w:val="00CF60DC"/>
    <w:rsid w:val="00D40E32"/>
    <w:rsid w:val="00D44104"/>
    <w:rsid w:val="00D524FC"/>
    <w:rsid w:val="00D5726A"/>
    <w:rsid w:val="00D6787E"/>
    <w:rsid w:val="00D80F2F"/>
    <w:rsid w:val="00D86E89"/>
    <w:rsid w:val="00DB1DDC"/>
    <w:rsid w:val="00DC3072"/>
    <w:rsid w:val="00DD1331"/>
    <w:rsid w:val="00DF16CE"/>
    <w:rsid w:val="00DF1B5B"/>
    <w:rsid w:val="00E070F8"/>
    <w:rsid w:val="00E14BBD"/>
    <w:rsid w:val="00E4165D"/>
    <w:rsid w:val="00E5445B"/>
    <w:rsid w:val="00E61909"/>
    <w:rsid w:val="00E705F5"/>
    <w:rsid w:val="00EA098E"/>
    <w:rsid w:val="00EA2788"/>
    <w:rsid w:val="00ED7B56"/>
    <w:rsid w:val="00EE47DC"/>
    <w:rsid w:val="00F07228"/>
    <w:rsid w:val="00F111F8"/>
    <w:rsid w:val="00F15449"/>
    <w:rsid w:val="00F3017B"/>
    <w:rsid w:val="00F44F30"/>
    <w:rsid w:val="00F500F6"/>
    <w:rsid w:val="00F651C1"/>
    <w:rsid w:val="00F9113F"/>
    <w:rsid w:val="00F92C08"/>
    <w:rsid w:val="00F977EF"/>
    <w:rsid w:val="00FA0607"/>
    <w:rsid w:val="00FA2657"/>
    <w:rsid w:val="00FB2274"/>
    <w:rsid w:val="00FF6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847FE"/>
  <w15:docId w15:val="{849CBC4A-C06E-48BA-A779-5BD32B32E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8489E"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DC3072"/>
    <w:pPr>
      <w:keepNext/>
      <w:keepLines/>
      <w:pBdr>
        <w:top w:val="single" w:sz="24" w:space="18" w:color="1F497D" w:themeColor="text2"/>
      </w:pBdr>
      <w:spacing w:after="320" w:line="240" w:lineRule="auto"/>
      <w:contextualSpacing/>
      <w:outlineLvl w:val="1"/>
    </w:pPr>
    <w:rPr>
      <w:rFonts w:asciiTheme="majorHAnsi" w:eastAsiaTheme="majorEastAsia" w:hAnsiTheme="majorHAnsi" w:cstheme="majorBidi"/>
      <w:b/>
      <w:color w:val="4F81BD" w:themeColor="accent1"/>
      <w:sz w:val="38"/>
      <w:szCs w:val="26"/>
      <w:lang w:eastAsia="ja-JP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B61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23338E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0A599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A5990"/>
  </w:style>
  <w:style w:type="paragraph" w:styleId="Pidipagina">
    <w:name w:val="footer"/>
    <w:basedOn w:val="Normale"/>
    <w:link w:val="PidipaginaCarattere"/>
    <w:uiPriority w:val="99"/>
    <w:unhideWhenUsed/>
    <w:rsid w:val="000A599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A5990"/>
  </w:style>
  <w:style w:type="paragraph" w:styleId="Paragrafoelenco">
    <w:name w:val="List Paragraph"/>
    <w:basedOn w:val="Normale"/>
    <w:uiPriority w:val="34"/>
    <w:qFormat/>
    <w:rsid w:val="00AE7897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DC3072"/>
    <w:rPr>
      <w:rFonts w:asciiTheme="majorHAnsi" w:eastAsiaTheme="majorEastAsia" w:hAnsiTheme="majorHAnsi" w:cstheme="majorBidi"/>
      <w:b/>
      <w:color w:val="4F81BD" w:themeColor="accent1"/>
      <w:sz w:val="38"/>
      <w:szCs w:val="26"/>
      <w:lang w:eastAsia="ja-JP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425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Luigi Lanfossi</cp:lastModifiedBy>
  <cp:revision>3</cp:revision>
  <cp:lastPrinted>2021-05-25T11:31:00Z</cp:lastPrinted>
  <dcterms:created xsi:type="dcterms:W3CDTF">2025-03-08T23:02:00Z</dcterms:created>
  <dcterms:modified xsi:type="dcterms:W3CDTF">2025-03-08T23:03:00Z</dcterms:modified>
</cp:coreProperties>
</file>